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2369AE7" w:rsidR="00B77CE9" w:rsidRPr="00EC3CA9" w:rsidRDefault="002E77D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Регіональна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38E08B35" w:rsidR="009C582A" w:rsidRPr="006148BF" w:rsidRDefault="006148BF" w:rsidP="00DA0709">
            <w:pPr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6148B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DA0709">
              <w:rPr>
                <w:rFonts w:ascii="Times New Roman" w:hAnsi="Times New Roman"/>
                <w:b/>
                <w:sz w:val="24"/>
                <w:szCs w:val="24"/>
              </w:rPr>
              <w:t>Міжнародний бізнес</w:t>
            </w:r>
            <w:r w:rsidRPr="006148B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6570402" w:rsidR="00DB56EF" w:rsidRPr="008451BC" w:rsidRDefault="008451BC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C66820F" w:rsidR="00EC3CA9" w:rsidRPr="006148BF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="006148BF" w:rsidRPr="006148B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148BF"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CA001AD" w:rsidR="00DB56EF" w:rsidRPr="008451B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Теоретичні основи і загальні умови функціонування регіональної економіки.</w:t>
            </w:r>
          </w:p>
          <w:p w14:paraId="477637CD" w14:textId="5D47A1E3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Структура господарського комплексу України. Економічне районування.</w:t>
            </w:r>
          </w:p>
          <w:p w14:paraId="7C395E1A" w14:textId="65D76B6E" w:rsidR="008451B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Природно-ресурсний потенціал; промисловість та агропромисловий комплекс України.</w:t>
            </w:r>
          </w:p>
          <w:p w14:paraId="5E275AAC" w14:textId="493C5730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Населення та трудові ресурси України.</w:t>
            </w:r>
          </w:p>
          <w:p w14:paraId="26CE57A5" w14:textId="1D27FD7E" w:rsidR="00DB56EF" w:rsidRPr="00213CD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Транспортний комплекс і зв</w:t>
            </w:r>
            <w:r w:rsidR="00213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язок.</w:t>
            </w:r>
          </w:p>
          <w:p w14:paraId="550522A4" w14:textId="7191198F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Міжгалузеві господарські комплекси; регіональні особливості їх розміщення.</w:t>
            </w:r>
          </w:p>
          <w:p w14:paraId="410ED547" w14:textId="40BC820E" w:rsidR="00DB56EF" w:rsidRPr="00213CD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Вплив зовнішньо-економічних зв</w:t>
            </w:r>
            <w:r w:rsidR="00213CDC" w:rsidRPr="00213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ясків на розвиток і розміщення продуктивних сил України.</w:t>
            </w:r>
          </w:p>
          <w:p w14:paraId="4B692285" w14:textId="77777777" w:rsidR="00DB56EF" w:rsidRDefault="00DB56EF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 xml:space="preserve">Фактори сталого розвитку регіональної економіки </w:t>
            </w:r>
          </w:p>
          <w:p w14:paraId="18672495" w14:textId="64417C9A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Екологічний моніторинг і система екологічної інформації.</w:t>
            </w:r>
          </w:p>
          <w:p w14:paraId="097F2591" w14:textId="36FC39A7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Економічний механізм природокористування та охорони навколишнього середовища. </w:t>
            </w:r>
          </w:p>
          <w:p w14:paraId="5DDBFD56" w14:textId="30A71CDE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 Економічна і соціальна ефективність природоохоронної діяльності.</w:t>
            </w:r>
          </w:p>
          <w:p w14:paraId="7118ED9D" w14:textId="4DAC2DC6" w:rsidR="00213CDC" w:rsidRPr="00D11FFA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Світовий досвід і міжнародне співробітництво у сфері охорони навколишнього </w:t>
            </w:r>
            <w:r w:rsidR="00CC4B01">
              <w:rPr>
                <w:rFonts w:ascii="Times New Roman" w:hAnsi="Times New Roman" w:cs="Times New Roman"/>
                <w:sz w:val="24"/>
                <w:szCs w:val="24"/>
              </w:rPr>
              <w:t>середовища.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2F4792F" w:rsidR="00DB56EF" w:rsidRPr="00EC3CA9" w:rsidRDefault="00DB56EF" w:rsidP="00CC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CC4B01">
              <w:rPr>
                <w:rFonts w:ascii="Times New Roman" w:hAnsi="Times New Roman" w:cs="Times New Roman"/>
                <w:sz w:val="24"/>
                <w:szCs w:val="24"/>
              </w:rPr>
              <w:t xml:space="preserve">територіальної організації та функціонування господарства України, </w:t>
            </w:r>
            <w:r w:rsidR="002E77D0">
              <w:rPr>
                <w:rFonts w:ascii="Times New Roman" w:hAnsi="Times New Roman" w:cs="Times New Roman"/>
                <w:sz w:val="24"/>
                <w:szCs w:val="24"/>
              </w:rPr>
              <w:t>його місця у світових економічних відносинах.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521850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213CDC"/>
    <w:rsid w:val="002E77D0"/>
    <w:rsid w:val="00441317"/>
    <w:rsid w:val="004D35F5"/>
    <w:rsid w:val="00521850"/>
    <w:rsid w:val="00597567"/>
    <w:rsid w:val="006148BF"/>
    <w:rsid w:val="007C0753"/>
    <w:rsid w:val="008451BC"/>
    <w:rsid w:val="00871EB3"/>
    <w:rsid w:val="009C582A"/>
    <w:rsid w:val="00A1498E"/>
    <w:rsid w:val="00AC3DD8"/>
    <w:rsid w:val="00B61B3C"/>
    <w:rsid w:val="00B77CE9"/>
    <w:rsid w:val="00CC4B01"/>
    <w:rsid w:val="00D11FFA"/>
    <w:rsid w:val="00DA0709"/>
    <w:rsid w:val="00DB40D3"/>
    <w:rsid w:val="00DB56EF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3</cp:revision>
  <dcterms:created xsi:type="dcterms:W3CDTF">2021-03-04T05:13:00Z</dcterms:created>
  <dcterms:modified xsi:type="dcterms:W3CDTF">2021-03-04T05:34:00Z</dcterms:modified>
</cp:coreProperties>
</file>